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62FF" w14:textId="61087468" w:rsidR="00D9236D" w:rsidRDefault="00D9236D" w:rsidP="00D9236D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  <w:r w:rsidRPr="00D9236D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Psalm 118</w:t>
      </w:r>
      <w:r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:19-29</w:t>
      </w:r>
    </w:p>
    <w:p w14:paraId="24B89704" w14:textId="77777777" w:rsidR="00D9236D" w:rsidRDefault="00D9236D" w:rsidP="00D9236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</w:rPr>
        <w:t>Open for me the gates of the righteous;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I will enter and give thanks to the </w:t>
      </w:r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>This is the gate of the </w:t>
      </w:r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through which the righteous may enter.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</w:rPr>
        <w:t>I will give you thanks, for you answered me;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you have become my salvation.</w:t>
      </w:r>
    </w:p>
    <w:p w14:paraId="588646A6" w14:textId="77777777" w:rsidR="00D9236D" w:rsidRDefault="00D9236D" w:rsidP="00D9236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</w:rPr>
        <w:t>The stone the builders rejected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has become the cornerstone;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</w:rPr>
        <w:t>the </w:t>
      </w:r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has done this,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it is marvelous in our eyes.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</w:rPr>
        <w:t>The </w:t>
      </w:r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has done it this very day;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let us rejoice today and be glad.</w:t>
      </w:r>
    </w:p>
    <w:p w14:paraId="3251321C" w14:textId="77777777" w:rsidR="00D9236D" w:rsidRDefault="00D9236D" w:rsidP="00D9236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25 </w:t>
      </w:r>
      <w:proofErr w:type="gramStart"/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proofErr w:type="gramEnd"/>
      <w:r>
        <w:rPr>
          <w:rStyle w:val="text"/>
          <w:rFonts w:ascii="Segoe UI" w:hAnsi="Segoe UI" w:cs="Segoe UI"/>
          <w:color w:val="000000"/>
        </w:rPr>
        <w:t>, save us!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, grant us success!</w:t>
      </w:r>
    </w:p>
    <w:p w14:paraId="6FFC33E9" w14:textId="77777777" w:rsidR="00D9236D" w:rsidRDefault="00D9236D" w:rsidP="00D9236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</w:rPr>
        <w:t>Blessed is he who comes in the name of the </w:t>
      </w:r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From the house of the </w:t>
      </w:r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we bless you.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4" w:anchor="fen-NIV-15896b" w:tooltip="See footnote b" w:history="1">
        <w:r>
          <w:rPr>
            <w:rStyle w:val="Hyperlink"/>
            <w:rFonts w:ascii="Segoe UI" w:eastAsiaTheme="majorEastAsia" w:hAnsi="Segoe UI" w:cs="Segoe UI"/>
            <w:color w:val="4A4A4A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27 </w:t>
      </w:r>
      <w:r>
        <w:rPr>
          <w:rStyle w:val="text"/>
          <w:rFonts w:ascii="Segoe UI" w:hAnsi="Segoe UI" w:cs="Segoe UI"/>
          <w:color w:val="000000"/>
        </w:rPr>
        <w:t>The </w:t>
      </w:r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is God,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he has made his light shine on us.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With boughs in hand, join in the festal procession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up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5" w:anchor="fen-NIV-15897c" w:tooltip="See footnote c" w:history="1">
        <w:r>
          <w:rPr>
            <w:rStyle w:val="Hyperlink"/>
            <w:rFonts w:ascii="Segoe UI" w:eastAsiaTheme="majorEastAsia" w:hAnsi="Segoe UI" w:cs="Segoe UI"/>
            <w:color w:val="4A4A4A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to the horns of the altar.</w:t>
      </w:r>
    </w:p>
    <w:p w14:paraId="39606662" w14:textId="77777777" w:rsidR="00D9236D" w:rsidRDefault="00D9236D" w:rsidP="00D9236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28 </w:t>
      </w:r>
      <w:r>
        <w:rPr>
          <w:rStyle w:val="text"/>
          <w:rFonts w:ascii="Segoe UI" w:hAnsi="Segoe UI" w:cs="Segoe UI"/>
          <w:color w:val="000000"/>
        </w:rPr>
        <w:t>You are my God, and I will praise you;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you are my God, and I will exalt you.</w:t>
      </w:r>
    </w:p>
    <w:p w14:paraId="42449771" w14:textId="77777777" w:rsidR="00D9236D" w:rsidRDefault="00D9236D" w:rsidP="00D9236D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29 </w:t>
      </w:r>
      <w:r>
        <w:rPr>
          <w:rStyle w:val="text"/>
          <w:rFonts w:ascii="Segoe UI" w:hAnsi="Segoe UI" w:cs="Segoe UI"/>
          <w:color w:val="000000"/>
        </w:rPr>
        <w:t>Give thanks to the </w:t>
      </w:r>
      <w:r>
        <w:rPr>
          <w:rStyle w:val="small-caps"/>
          <w:rFonts w:ascii="Segoe UI" w:eastAsiaTheme="majorEastAsia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, for he is good;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his love endures forever.</w:t>
      </w:r>
    </w:p>
    <w:p w14:paraId="3EC921E3" w14:textId="256D4992" w:rsidR="00D9236D" w:rsidRPr="00D9236D" w:rsidRDefault="00D9236D" w:rsidP="00D9236D">
      <w:pPr>
        <w:pStyle w:val="Heading3"/>
        <w:shd w:val="clear" w:color="auto" w:fill="FFFFFF"/>
        <w:spacing w:before="300" w:after="150"/>
        <w:jc w:val="center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  <w:r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Old Testament Reading – Zechariah 9:9-12</w:t>
      </w:r>
    </w:p>
    <w:p w14:paraId="6399BDEA" w14:textId="77777777" w:rsidR="00D9236D" w:rsidRPr="00D9236D" w:rsidRDefault="00D9236D" w:rsidP="00D9236D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D9236D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The Coming of Zion’s King</w:t>
      </w:r>
    </w:p>
    <w:p w14:paraId="1E06FD42" w14:textId="41B71131" w:rsidR="00880FFB" w:rsidRDefault="00D9236D" w:rsidP="00F64DD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9236D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9 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Rejoice greatly, Daughter Zion!</w:t>
      </w:r>
      <w:r w:rsidRPr="00D9236D">
        <w:rPr>
          <w:rFonts w:ascii="Courier New" w:eastAsia="Times New Roman" w:hAnsi="Courier New" w:cs="Courier New"/>
          <w:color w:val="000000"/>
          <w:sz w:val="10"/>
          <w:szCs w:val="10"/>
        </w:rPr>
        <w:t>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Shout, Daughter Jerusalem!</w:t>
      </w:r>
      <w:r w:rsidR="00F64DD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See, your king comes to you,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D9236D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righteous and victorious,</w:t>
      </w:r>
      <w:r w:rsidR="00F64DD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lowly</w:t>
      </w:r>
      <w:proofErr w:type="gramEnd"/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 xml:space="preserve"> and riding on a donkey,</w:t>
      </w:r>
      <w:r w:rsidRPr="00D9236D">
        <w:rPr>
          <w:rFonts w:ascii="Courier New" w:eastAsia="Times New Roman" w:hAnsi="Courier New" w:cs="Courier New"/>
          <w:color w:val="000000"/>
          <w:sz w:val="10"/>
          <w:szCs w:val="10"/>
        </w:rPr>
        <w:t>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on a colt, the foal of a donkey.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D9236D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10 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I will take away the chariots from Ephraim</w:t>
      </w:r>
      <w:r w:rsidRPr="00D9236D">
        <w:rPr>
          <w:rFonts w:ascii="Courier New" w:eastAsia="Times New Roman" w:hAnsi="Courier New" w:cs="Courier New"/>
          <w:color w:val="000000"/>
          <w:sz w:val="10"/>
          <w:szCs w:val="10"/>
        </w:rPr>
        <w:t>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and the warhorses from Jerusalem,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D9236D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and the battle bow will be broken.</w:t>
      </w:r>
      <w:r w:rsidR="00F64DD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He will proclaim peace to the nations.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D9236D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His rule will extend from sea to sea</w:t>
      </w:r>
      <w:r w:rsidRPr="00D9236D">
        <w:rPr>
          <w:rFonts w:ascii="Courier New" w:eastAsia="Times New Roman" w:hAnsi="Courier New" w:cs="Courier New"/>
          <w:color w:val="000000"/>
          <w:sz w:val="10"/>
          <w:szCs w:val="10"/>
        </w:rPr>
        <w:t>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and from the River</w:t>
      </w:r>
      <w:r w:rsidRPr="00D9236D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3010b" w:tooltip="See footnote b" w:history="1">
        <w:r w:rsidRPr="00D9236D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D9236D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 to the ends of the earth.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D9236D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11 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As for you, because of the blood of my covenant with you,</w:t>
      </w:r>
      <w:r w:rsidRPr="00D9236D">
        <w:rPr>
          <w:rFonts w:ascii="Courier New" w:eastAsia="Times New Roman" w:hAnsi="Courier New" w:cs="Courier New"/>
          <w:color w:val="000000"/>
          <w:sz w:val="10"/>
          <w:szCs w:val="10"/>
        </w:rPr>
        <w:t>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I will free your prisoners from the waterless pit.</w:t>
      </w:r>
      <w:r w:rsidR="00F64DD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D9236D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12 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Return to your fortress, you prisoners of hope;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D9236D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D9236D">
        <w:rPr>
          <w:rFonts w:ascii="Segoe UI" w:eastAsia="Times New Roman" w:hAnsi="Segoe UI" w:cs="Segoe UI"/>
          <w:color w:val="000000"/>
          <w:sz w:val="24"/>
          <w:szCs w:val="24"/>
        </w:rPr>
        <w:t>even now I announce that I will restore twice as much to you.</w:t>
      </w:r>
    </w:p>
    <w:p w14:paraId="271B550D" w14:textId="5E9A9BCD" w:rsidR="00F64DD7" w:rsidRDefault="00F64DD7" w:rsidP="00F64DD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C57FDA2" w14:textId="77777777" w:rsidR="00F64DD7" w:rsidRPr="00F64DD7" w:rsidRDefault="00F64DD7" w:rsidP="00F64DD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9BC684A" w14:textId="2A0B0612" w:rsidR="00880FFB" w:rsidRPr="00880FFB" w:rsidRDefault="00880FFB" w:rsidP="00880FFB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  <w:lastRenderedPageBreak/>
        <w:t xml:space="preserve">New Testament Reading - </w:t>
      </w:r>
      <w:r w:rsidRPr="00880FFB"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  <w:t>Philippians 2</w:t>
      </w:r>
      <w:r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  <w:t>:5-11</w:t>
      </w:r>
    </w:p>
    <w:p w14:paraId="1BF994AF" w14:textId="77777777" w:rsidR="00880FFB" w:rsidRPr="00880FFB" w:rsidRDefault="00880FFB" w:rsidP="00880FFB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880FF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Imitating Christ’s Humility</w:t>
      </w:r>
    </w:p>
    <w:p w14:paraId="670135B7" w14:textId="77777777" w:rsidR="00880FFB" w:rsidRPr="00880FFB" w:rsidRDefault="00880FFB" w:rsidP="00F64DD7">
      <w:pPr>
        <w:spacing w:before="100" w:beforeAutospacing="1" w:after="100" w:afterAutospacing="1" w:line="80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880F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5 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In your relationships with one another, have the same mindset as Christ Jesus:</w:t>
      </w:r>
    </w:p>
    <w:p w14:paraId="3476ADAF" w14:textId="77777777" w:rsidR="00880FFB" w:rsidRPr="00880FFB" w:rsidRDefault="00880FFB" w:rsidP="00F64DD7">
      <w:pPr>
        <w:spacing w:line="80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880F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6 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Who, being in very nature</w:t>
      </w:r>
      <w:r w:rsidRPr="00880FFB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9398a" w:tooltip="See footnote a" w:history="1">
        <w:r w:rsidRPr="00880FFB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880FFB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 God,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did not consider equality with God something to be used to his own advantage;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7 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rather, he made himself nothing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by taking the very nature</w:t>
      </w:r>
      <w:r w:rsidRPr="00880FFB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8" w:anchor="fen-NIV-29399b" w:tooltip="See footnote b" w:history="1">
        <w:r w:rsidRPr="00880FFB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880FFB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 of a servant,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being made in human likeness.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8 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And being found in appearance as a man,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he humbled himself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by becoming obedient to death—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  <w:t>        even death on a cross!</w:t>
      </w:r>
    </w:p>
    <w:p w14:paraId="5AB3BA0B" w14:textId="61E3CCF0" w:rsidR="00880FFB" w:rsidRPr="00880FFB" w:rsidRDefault="00880FFB" w:rsidP="00F64DD7">
      <w:pPr>
        <w:spacing w:line="80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880F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9 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Therefore God exalted him to the highest place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and gave him the name that is above every name,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10 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that at the name of Jesus every knee should bow,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in heaven and on earth and under the earth,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11 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and every tongue acknowledge that Jesus Christ is Lord,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80FFB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80FFB">
        <w:rPr>
          <w:rFonts w:ascii="Segoe UI" w:eastAsia="Times New Roman" w:hAnsi="Segoe UI" w:cs="Segoe UI"/>
          <w:color w:val="000000"/>
          <w:sz w:val="24"/>
          <w:szCs w:val="24"/>
        </w:rPr>
        <w:t>to the glory of God the Father.</w:t>
      </w:r>
    </w:p>
    <w:p w14:paraId="1A0C2FA5" w14:textId="51005098" w:rsidR="00844605" w:rsidRPr="00844605" w:rsidRDefault="00844605" w:rsidP="00844605">
      <w:pPr>
        <w:spacing w:before="100" w:beforeAutospacing="1" w:after="100" w:afterAutospacing="1" w:line="408" w:lineRule="atLeast"/>
        <w:jc w:val="center"/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  <w:t>Gospel Reading - John</w:t>
      </w:r>
      <w:r w:rsidRPr="00880FFB"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  <w:t xml:space="preserve"> 1</w:t>
      </w:r>
      <w:r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  <w:t>2:</w:t>
      </w:r>
      <w:r w:rsidR="00F64DD7"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  <w:t>1</w:t>
      </w:r>
      <w:r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  <w:t>-</w:t>
      </w:r>
      <w:r w:rsidR="00F64DD7"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</w:rPr>
        <w:t>11</w:t>
      </w:r>
    </w:p>
    <w:p w14:paraId="4B8E03DD" w14:textId="77777777" w:rsidR="00F64DD7" w:rsidRPr="00F64DD7" w:rsidRDefault="00F64DD7" w:rsidP="00F64DD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12 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Six days before the Passover, Jesus came to Bethany, where Lazarus lived, whom Jesus had raised from the dead. </w:t>
      </w: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Here a dinner was given in Jesus’ honor. Martha served, while Lazarus was among those reclining at the table with him. </w:t>
      </w: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3 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Then Mary took about a pint</w:t>
      </w:r>
      <w:r w:rsidRPr="00F64DD7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9" w:anchor="fen-NIV-26584a" w:tooltip="See footnote a" w:history="1">
        <w:r w:rsidRPr="00F64DD7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F64DD7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 of pure nard, an expensive perfume; she poured it on Jesus’ feet and wiped his feet with her hair. And the house was filled with the fragrance of the perfume.</w:t>
      </w:r>
    </w:p>
    <w:p w14:paraId="22371D10" w14:textId="77777777" w:rsidR="00F64DD7" w:rsidRPr="00F64DD7" w:rsidRDefault="00F64DD7" w:rsidP="00F64DD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4 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But one of his disciples, Judas Iscariot, who was later to betray him, objected, </w:t>
      </w: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5 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“Why wasn’t this perfume sold and the money given to the poor? It was worth a year’s wages.</w:t>
      </w:r>
      <w:r w:rsidRPr="00F64DD7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10" w:anchor="fen-NIV-26586b" w:tooltip="See footnote b" w:history="1">
        <w:r w:rsidRPr="00F64DD7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F64DD7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” </w:t>
      </w: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6 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He did not say this because he cared about the poor but because he was a thief; as keeper of the money bag, he used to help himself to what was put into it.</w:t>
      </w:r>
    </w:p>
    <w:p w14:paraId="3762B83E" w14:textId="77777777" w:rsidR="00F64DD7" w:rsidRPr="00F64DD7" w:rsidRDefault="00F64DD7" w:rsidP="00F64DD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7 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“Leave her alone,” Jesus replied. “It was intended that she should save this perfume for the day of my burial. </w:t>
      </w: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8 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You will always have the poor among you,</w:t>
      </w:r>
      <w:r w:rsidRPr="00F64DD7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11" w:anchor="fen-NIV-26589c" w:tooltip="See footnote c" w:history="1">
        <w:r w:rsidRPr="00F64DD7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F64DD7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 but you will not always have me.”</w:t>
      </w:r>
    </w:p>
    <w:p w14:paraId="6142FCA9" w14:textId="77777777" w:rsidR="00F64DD7" w:rsidRPr="00F64DD7" w:rsidRDefault="00F64DD7" w:rsidP="00F64DD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9 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Meanwhile a large crowd of Jews found out that Jesus was there and came, not only because of him but also to see Lazarus, whom he had raised from the dead. </w:t>
      </w: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10 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So the chief priests made plans to kill Lazarus as well, </w:t>
      </w:r>
      <w:r w:rsidRPr="00F64DD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11 </w:t>
      </w:r>
      <w:r w:rsidRPr="00F64DD7">
        <w:rPr>
          <w:rFonts w:ascii="Segoe UI" w:eastAsia="Times New Roman" w:hAnsi="Segoe UI" w:cs="Segoe UI"/>
          <w:color w:val="000000"/>
          <w:sz w:val="24"/>
          <w:szCs w:val="24"/>
        </w:rPr>
        <w:t>for on account of him many of the Jews were going over to Jesus and believing in him.</w:t>
      </w:r>
    </w:p>
    <w:p w14:paraId="0DC496E4" w14:textId="77777777" w:rsidR="00D9236D" w:rsidRDefault="00D9236D"/>
    <w:sectPr w:rsidR="00D9236D" w:rsidSect="0084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6D"/>
    <w:rsid w:val="00844605"/>
    <w:rsid w:val="00880FFB"/>
    <w:rsid w:val="00CF7E8F"/>
    <w:rsid w:val="00D9236D"/>
    <w:rsid w:val="00F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F32E"/>
  <w15:chartTrackingRefBased/>
  <w15:docId w15:val="{0F958FCE-AECD-4634-BA33-44743F6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9236D"/>
  </w:style>
  <w:style w:type="character" w:customStyle="1" w:styleId="indent-1-breaks">
    <w:name w:val="indent-1-breaks"/>
    <w:basedOn w:val="DefaultParagraphFont"/>
    <w:rsid w:val="00D9236D"/>
  </w:style>
  <w:style w:type="character" w:customStyle="1" w:styleId="small-caps">
    <w:name w:val="small-caps"/>
    <w:basedOn w:val="DefaultParagraphFont"/>
    <w:rsid w:val="00D9236D"/>
  </w:style>
  <w:style w:type="character" w:styleId="Hyperlink">
    <w:name w:val="Hyperlink"/>
    <w:basedOn w:val="DefaultParagraphFont"/>
    <w:uiPriority w:val="99"/>
    <w:semiHidden/>
    <w:unhideWhenUsed/>
    <w:rsid w:val="00D923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23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6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8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113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668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1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4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90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905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202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498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hilippians+2&amp;version=NI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hilippians+2&amp;version=NI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Zechariah+9&amp;version=NIV" TargetMode="External"/><Relationship Id="rId11" Type="http://schemas.openxmlformats.org/officeDocument/2006/relationships/hyperlink" Target="https://www.biblegateway.com/passage/?search=john+12&amp;version=NIV" TargetMode="External"/><Relationship Id="rId5" Type="http://schemas.openxmlformats.org/officeDocument/2006/relationships/hyperlink" Target="https://www.biblegateway.com/passage/?search=psalm+118&amp;version=NIV" TargetMode="External"/><Relationship Id="rId10" Type="http://schemas.openxmlformats.org/officeDocument/2006/relationships/hyperlink" Target="https://www.biblegateway.com/passage/?search=john+12&amp;version=NIV" TargetMode="External"/><Relationship Id="rId4" Type="http://schemas.openxmlformats.org/officeDocument/2006/relationships/hyperlink" Target="https://www.biblegateway.com/passage/?search=psalm+118&amp;version=NIV" TargetMode="External"/><Relationship Id="rId9" Type="http://schemas.openxmlformats.org/officeDocument/2006/relationships/hyperlink" Target="https://www.biblegateway.com/passage/?search=john+1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2</cp:revision>
  <dcterms:created xsi:type="dcterms:W3CDTF">2021-03-22T15:53:00Z</dcterms:created>
  <dcterms:modified xsi:type="dcterms:W3CDTF">2021-03-25T16:45:00Z</dcterms:modified>
</cp:coreProperties>
</file>