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64DD" w14:textId="77777777" w:rsidR="002644AC" w:rsidRPr="002644AC" w:rsidRDefault="002644AC" w:rsidP="002644AC">
      <w:pPr>
        <w:shd w:val="clear" w:color="auto" w:fill="FFFFFF"/>
        <w:spacing w:before="300" w:after="150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40"/>
          <w:szCs w:val="40"/>
        </w:rPr>
      </w:pPr>
      <w:r w:rsidRPr="002644AC">
        <w:rPr>
          <w:rFonts w:ascii="Segoe UI" w:eastAsia="Times New Roman" w:hAnsi="Segoe UI" w:cs="Segoe UI"/>
          <w:b/>
          <w:bCs/>
          <w:sz w:val="40"/>
          <w:szCs w:val="40"/>
        </w:rPr>
        <w:t>Psalm 1</w:t>
      </w:r>
    </w:p>
    <w:p w14:paraId="4D692828" w14:textId="77777777" w:rsidR="002644AC" w:rsidRPr="002644AC" w:rsidRDefault="002644AC" w:rsidP="002644AC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  <w:r w:rsidRPr="002644A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1 </w:t>
      </w:r>
      <w:r w:rsidRPr="002644AC">
        <w:rPr>
          <w:rFonts w:ascii="Segoe UI" w:eastAsia="Times New Roman" w:hAnsi="Segoe UI" w:cs="Segoe UI"/>
          <w:sz w:val="24"/>
          <w:szCs w:val="24"/>
        </w:rPr>
        <w:t>Blessed is the one</w:t>
      </w:r>
      <w:r w:rsidRPr="002644AC">
        <w:rPr>
          <w:rFonts w:ascii="Segoe UI" w:eastAsia="Times New Roman" w:hAnsi="Segoe UI" w:cs="Segoe UI"/>
          <w:sz w:val="24"/>
          <w:szCs w:val="24"/>
        </w:rPr>
        <w:br/>
      </w:r>
      <w:r w:rsidRPr="002644AC">
        <w:rPr>
          <w:rFonts w:ascii="Courier New" w:eastAsia="Times New Roman" w:hAnsi="Courier New" w:cs="Courier New"/>
          <w:sz w:val="10"/>
          <w:szCs w:val="10"/>
        </w:rPr>
        <w:t>    </w:t>
      </w:r>
      <w:r w:rsidRPr="002644AC">
        <w:rPr>
          <w:rFonts w:ascii="Segoe UI" w:eastAsia="Times New Roman" w:hAnsi="Segoe UI" w:cs="Segoe UI"/>
          <w:sz w:val="24"/>
          <w:szCs w:val="24"/>
        </w:rPr>
        <w:t>who does not walk in step with the wicked</w:t>
      </w:r>
      <w:r w:rsidRPr="002644AC">
        <w:rPr>
          <w:rFonts w:ascii="Segoe UI" w:eastAsia="Times New Roman" w:hAnsi="Segoe UI" w:cs="Segoe UI"/>
          <w:sz w:val="24"/>
          <w:szCs w:val="24"/>
        </w:rPr>
        <w:br/>
        <w:t>or stand in the way that sinners take</w:t>
      </w:r>
      <w:r w:rsidRPr="002644AC">
        <w:rPr>
          <w:rFonts w:ascii="Segoe UI" w:eastAsia="Times New Roman" w:hAnsi="Segoe UI" w:cs="Segoe UI"/>
          <w:sz w:val="24"/>
          <w:szCs w:val="24"/>
        </w:rPr>
        <w:br/>
      </w:r>
      <w:r w:rsidRPr="002644AC">
        <w:rPr>
          <w:rFonts w:ascii="Courier New" w:eastAsia="Times New Roman" w:hAnsi="Courier New" w:cs="Courier New"/>
          <w:sz w:val="10"/>
          <w:szCs w:val="10"/>
        </w:rPr>
        <w:t>    </w:t>
      </w:r>
      <w:r w:rsidRPr="002644AC">
        <w:rPr>
          <w:rFonts w:ascii="Segoe UI" w:eastAsia="Times New Roman" w:hAnsi="Segoe UI" w:cs="Segoe UI"/>
          <w:sz w:val="24"/>
          <w:szCs w:val="24"/>
        </w:rPr>
        <w:t>or sit in the company of mockers,</w:t>
      </w:r>
      <w:r w:rsidRPr="002644AC">
        <w:rPr>
          <w:rFonts w:ascii="Segoe UI" w:eastAsia="Times New Roman" w:hAnsi="Segoe UI" w:cs="Segoe UI"/>
          <w:sz w:val="24"/>
          <w:szCs w:val="24"/>
        </w:rPr>
        <w:br/>
      </w:r>
      <w:r w:rsidRPr="002644A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2 </w:t>
      </w:r>
      <w:r w:rsidRPr="002644AC">
        <w:rPr>
          <w:rFonts w:ascii="Segoe UI" w:eastAsia="Times New Roman" w:hAnsi="Segoe UI" w:cs="Segoe UI"/>
          <w:sz w:val="24"/>
          <w:szCs w:val="24"/>
        </w:rPr>
        <w:t>but whose delight is in the law of the </w:t>
      </w:r>
      <w:r w:rsidRPr="002644AC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2644AC">
        <w:rPr>
          <w:rFonts w:ascii="Segoe UI" w:eastAsia="Times New Roman" w:hAnsi="Segoe UI" w:cs="Segoe UI"/>
          <w:sz w:val="24"/>
          <w:szCs w:val="24"/>
        </w:rPr>
        <w:t>,</w:t>
      </w:r>
      <w:r w:rsidRPr="002644AC">
        <w:rPr>
          <w:rFonts w:ascii="Segoe UI" w:eastAsia="Times New Roman" w:hAnsi="Segoe UI" w:cs="Segoe UI"/>
          <w:sz w:val="24"/>
          <w:szCs w:val="24"/>
        </w:rPr>
        <w:br/>
      </w:r>
      <w:r w:rsidRPr="002644AC">
        <w:rPr>
          <w:rFonts w:ascii="Courier New" w:eastAsia="Times New Roman" w:hAnsi="Courier New" w:cs="Courier New"/>
          <w:sz w:val="10"/>
          <w:szCs w:val="10"/>
        </w:rPr>
        <w:t>    </w:t>
      </w:r>
      <w:r w:rsidRPr="002644AC">
        <w:rPr>
          <w:rFonts w:ascii="Segoe UI" w:eastAsia="Times New Roman" w:hAnsi="Segoe UI" w:cs="Segoe UI"/>
          <w:sz w:val="24"/>
          <w:szCs w:val="24"/>
        </w:rPr>
        <w:t>and who meditates on his law day and night.</w:t>
      </w:r>
      <w:r w:rsidRPr="002644AC">
        <w:rPr>
          <w:rFonts w:ascii="Segoe UI" w:eastAsia="Times New Roman" w:hAnsi="Segoe UI" w:cs="Segoe UI"/>
          <w:sz w:val="24"/>
          <w:szCs w:val="24"/>
        </w:rPr>
        <w:br/>
      </w:r>
      <w:r w:rsidRPr="002644A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3 </w:t>
      </w:r>
      <w:r w:rsidRPr="002644AC">
        <w:rPr>
          <w:rFonts w:ascii="Segoe UI" w:eastAsia="Times New Roman" w:hAnsi="Segoe UI" w:cs="Segoe UI"/>
          <w:sz w:val="24"/>
          <w:szCs w:val="24"/>
        </w:rPr>
        <w:t>That person is like a tree planted by streams of water,</w:t>
      </w:r>
      <w:r w:rsidRPr="002644AC">
        <w:rPr>
          <w:rFonts w:ascii="Segoe UI" w:eastAsia="Times New Roman" w:hAnsi="Segoe UI" w:cs="Segoe UI"/>
          <w:sz w:val="24"/>
          <w:szCs w:val="24"/>
        </w:rPr>
        <w:br/>
      </w:r>
      <w:r w:rsidRPr="002644AC">
        <w:rPr>
          <w:rFonts w:ascii="Courier New" w:eastAsia="Times New Roman" w:hAnsi="Courier New" w:cs="Courier New"/>
          <w:sz w:val="10"/>
          <w:szCs w:val="10"/>
        </w:rPr>
        <w:t>    </w:t>
      </w:r>
      <w:r w:rsidRPr="002644AC">
        <w:rPr>
          <w:rFonts w:ascii="Segoe UI" w:eastAsia="Times New Roman" w:hAnsi="Segoe UI" w:cs="Segoe UI"/>
          <w:sz w:val="24"/>
          <w:szCs w:val="24"/>
        </w:rPr>
        <w:t>which yields its fruit in season</w:t>
      </w:r>
      <w:r w:rsidRPr="002644AC">
        <w:rPr>
          <w:rFonts w:ascii="Segoe UI" w:eastAsia="Times New Roman" w:hAnsi="Segoe UI" w:cs="Segoe UI"/>
          <w:sz w:val="24"/>
          <w:szCs w:val="24"/>
        </w:rPr>
        <w:br/>
        <w:t>and whose leaf does not wither—</w:t>
      </w:r>
      <w:r w:rsidRPr="002644AC">
        <w:rPr>
          <w:rFonts w:ascii="Segoe UI" w:eastAsia="Times New Roman" w:hAnsi="Segoe UI" w:cs="Segoe UI"/>
          <w:sz w:val="24"/>
          <w:szCs w:val="24"/>
        </w:rPr>
        <w:br/>
      </w:r>
      <w:r w:rsidRPr="002644AC">
        <w:rPr>
          <w:rFonts w:ascii="Courier New" w:eastAsia="Times New Roman" w:hAnsi="Courier New" w:cs="Courier New"/>
          <w:sz w:val="10"/>
          <w:szCs w:val="10"/>
        </w:rPr>
        <w:t>    </w:t>
      </w:r>
      <w:r w:rsidRPr="002644AC">
        <w:rPr>
          <w:rFonts w:ascii="Segoe UI" w:eastAsia="Times New Roman" w:hAnsi="Segoe UI" w:cs="Segoe UI"/>
          <w:sz w:val="24"/>
          <w:szCs w:val="24"/>
        </w:rPr>
        <w:t>whatever they do prospers.</w:t>
      </w:r>
    </w:p>
    <w:p w14:paraId="5636775F" w14:textId="77777777" w:rsidR="002644AC" w:rsidRPr="002644AC" w:rsidRDefault="002644AC" w:rsidP="002644AC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  <w:r w:rsidRPr="002644A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4 </w:t>
      </w:r>
      <w:r w:rsidRPr="002644AC">
        <w:rPr>
          <w:rFonts w:ascii="Segoe UI" w:eastAsia="Times New Roman" w:hAnsi="Segoe UI" w:cs="Segoe UI"/>
          <w:sz w:val="24"/>
          <w:szCs w:val="24"/>
        </w:rPr>
        <w:t>Not so the wicked!</w:t>
      </w:r>
      <w:r w:rsidRPr="002644AC">
        <w:rPr>
          <w:rFonts w:ascii="Segoe UI" w:eastAsia="Times New Roman" w:hAnsi="Segoe UI" w:cs="Segoe UI"/>
          <w:sz w:val="24"/>
          <w:szCs w:val="24"/>
        </w:rPr>
        <w:br/>
      </w:r>
      <w:r w:rsidRPr="002644AC">
        <w:rPr>
          <w:rFonts w:ascii="Courier New" w:eastAsia="Times New Roman" w:hAnsi="Courier New" w:cs="Courier New"/>
          <w:sz w:val="10"/>
          <w:szCs w:val="10"/>
        </w:rPr>
        <w:t>    </w:t>
      </w:r>
      <w:r w:rsidRPr="002644AC">
        <w:rPr>
          <w:rFonts w:ascii="Segoe UI" w:eastAsia="Times New Roman" w:hAnsi="Segoe UI" w:cs="Segoe UI"/>
          <w:sz w:val="24"/>
          <w:szCs w:val="24"/>
        </w:rPr>
        <w:t>They are like chaff</w:t>
      </w:r>
      <w:r w:rsidRPr="002644AC">
        <w:rPr>
          <w:rFonts w:ascii="Segoe UI" w:eastAsia="Times New Roman" w:hAnsi="Segoe UI" w:cs="Segoe UI"/>
          <w:sz w:val="24"/>
          <w:szCs w:val="24"/>
        </w:rPr>
        <w:br/>
      </w:r>
      <w:r w:rsidRPr="002644AC">
        <w:rPr>
          <w:rFonts w:ascii="Courier New" w:eastAsia="Times New Roman" w:hAnsi="Courier New" w:cs="Courier New"/>
          <w:sz w:val="10"/>
          <w:szCs w:val="10"/>
        </w:rPr>
        <w:t>    </w:t>
      </w:r>
      <w:r w:rsidRPr="002644AC">
        <w:rPr>
          <w:rFonts w:ascii="Segoe UI" w:eastAsia="Times New Roman" w:hAnsi="Segoe UI" w:cs="Segoe UI"/>
          <w:sz w:val="24"/>
          <w:szCs w:val="24"/>
        </w:rPr>
        <w:t>that the wind blows away.</w:t>
      </w:r>
      <w:r w:rsidRPr="002644AC">
        <w:rPr>
          <w:rFonts w:ascii="Segoe UI" w:eastAsia="Times New Roman" w:hAnsi="Segoe UI" w:cs="Segoe UI"/>
          <w:sz w:val="24"/>
          <w:szCs w:val="24"/>
        </w:rPr>
        <w:br/>
      </w:r>
      <w:r w:rsidRPr="002644A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5 </w:t>
      </w:r>
      <w:r w:rsidRPr="002644AC">
        <w:rPr>
          <w:rFonts w:ascii="Segoe UI" w:eastAsia="Times New Roman" w:hAnsi="Segoe UI" w:cs="Segoe UI"/>
          <w:sz w:val="24"/>
          <w:szCs w:val="24"/>
        </w:rPr>
        <w:t>Therefore the wicked will not stand in the judgment,</w:t>
      </w:r>
      <w:r w:rsidRPr="002644AC">
        <w:rPr>
          <w:rFonts w:ascii="Segoe UI" w:eastAsia="Times New Roman" w:hAnsi="Segoe UI" w:cs="Segoe UI"/>
          <w:sz w:val="24"/>
          <w:szCs w:val="24"/>
        </w:rPr>
        <w:br/>
      </w:r>
      <w:r w:rsidRPr="002644AC">
        <w:rPr>
          <w:rFonts w:ascii="Courier New" w:eastAsia="Times New Roman" w:hAnsi="Courier New" w:cs="Courier New"/>
          <w:sz w:val="10"/>
          <w:szCs w:val="10"/>
        </w:rPr>
        <w:t>    </w:t>
      </w:r>
      <w:r w:rsidRPr="002644AC">
        <w:rPr>
          <w:rFonts w:ascii="Segoe UI" w:eastAsia="Times New Roman" w:hAnsi="Segoe UI" w:cs="Segoe UI"/>
          <w:sz w:val="24"/>
          <w:szCs w:val="24"/>
        </w:rPr>
        <w:t>nor sinners in the assembly of the righteous.</w:t>
      </w:r>
    </w:p>
    <w:p w14:paraId="028E667C" w14:textId="4CB5DDA3" w:rsidR="002644AC" w:rsidRPr="0061417A" w:rsidRDefault="002644AC" w:rsidP="002644AC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  <w:r w:rsidRPr="002644A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6 </w:t>
      </w:r>
      <w:r w:rsidRPr="002644AC">
        <w:rPr>
          <w:rFonts w:ascii="Segoe UI" w:eastAsia="Times New Roman" w:hAnsi="Segoe UI" w:cs="Segoe UI"/>
          <w:sz w:val="24"/>
          <w:szCs w:val="24"/>
        </w:rPr>
        <w:t>For the </w:t>
      </w:r>
      <w:r w:rsidRPr="002644AC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2644AC">
        <w:rPr>
          <w:rFonts w:ascii="Segoe UI" w:eastAsia="Times New Roman" w:hAnsi="Segoe UI" w:cs="Segoe UI"/>
          <w:sz w:val="24"/>
          <w:szCs w:val="24"/>
        </w:rPr>
        <w:t> watches over the way of the righteous,</w:t>
      </w:r>
      <w:r w:rsidRPr="002644AC">
        <w:rPr>
          <w:rFonts w:ascii="Segoe UI" w:eastAsia="Times New Roman" w:hAnsi="Segoe UI" w:cs="Segoe UI"/>
          <w:sz w:val="24"/>
          <w:szCs w:val="24"/>
        </w:rPr>
        <w:br/>
      </w:r>
      <w:r w:rsidRPr="002644AC">
        <w:rPr>
          <w:rFonts w:ascii="Courier New" w:eastAsia="Times New Roman" w:hAnsi="Courier New" w:cs="Courier New"/>
          <w:sz w:val="10"/>
          <w:szCs w:val="10"/>
        </w:rPr>
        <w:t>    </w:t>
      </w:r>
      <w:r w:rsidRPr="002644AC">
        <w:rPr>
          <w:rFonts w:ascii="Segoe UI" w:eastAsia="Times New Roman" w:hAnsi="Segoe UI" w:cs="Segoe UI"/>
          <w:sz w:val="24"/>
          <w:szCs w:val="24"/>
        </w:rPr>
        <w:t>but the way of the wicked leads to destruction.</w:t>
      </w:r>
    </w:p>
    <w:p w14:paraId="7804839D" w14:textId="53DAFD19" w:rsidR="002644AC" w:rsidRPr="002644AC" w:rsidRDefault="002644AC" w:rsidP="002644AC">
      <w:pPr>
        <w:shd w:val="clear" w:color="auto" w:fill="FFFFFF"/>
        <w:spacing w:before="300" w:after="150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40"/>
          <w:szCs w:val="40"/>
        </w:rPr>
      </w:pPr>
      <w:r w:rsidRPr="0061417A">
        <w:rPr>
          <w:rFonts w:ascii="Segoe UI" w:eastAsia="Times New Roman" w:hAnsi="Segoe UI" w:cs="Segoe UI"/>
          <w:b/>
          <w:bCs/>
          <w:sz w:val="40"/>
          <w:szCs w:val="40"/>
        </w:rPr>
        <w:t>1</w:t>
      </w:r>
      <w:r w:rsidRPr="0061417A">
        <w:rPr>
          <w:rFonts w:ascii="Segoe UI" w:eastAsia="Times New Roman" w:hAnsi="Segoe UI" w:cs="Segoe UI"/>
          <w:b/>
          <w:bCs/>
          <w:sz w:val="40"/>
          <w:szCs w:val="40"/>
          <w:vertAlign w:val="superscript"/>
        </w:rPr>
        <w:t>st</w:t>
      </w:r>
      <w:r w:rsidRPr="0061417A">
        <w:rPr>
          <w:rFonts w:ascii="Segoe UI" w:eastAsia="Times New Roman" w:hAnsi="Segoe UI" w:cs="Segoe UI"/>
          <w:b/>
          <w:bCs/>
          <w:sz w:val="40"/>
          <w:szCs w:val="40"/>
        </w:rPr>
        <w:t xml:space="preserve"> New Testament Reading – Acts 1:12-26</w:t>
      </w:r>
    </w:p>
    <w:p w14:paraId="54B48DFF" w14:textId="77777777" w:rsidR="002644AC" w:rsidRPr="002644AC" w:rsidRDefault="002644AC" w:rsidP="002644AC">
      <w:pPr>
        <w:shd w:val="clear" w:color="auto" w:fill="FFFFFF"/>
        <w:spacing w:before="300" w:after="150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2644AC">
        <w:rPr>
          <w:rFonts w:ascii="Segoe UI" w:eastAsia="Times New Roman" w:hAnsi="Segoe UI" w:cs="Segoe UI"/>
          <w:b/>
          <w:bCs/>
          <w:sz w:val="27"/>
          <w:szCs w:val="27"/>
        </w:rPr>
        <w:t>Matthias Chosen to Replace Judas</w:t>
      </w:r>
    </w:p>
    <w:p w14:paraId="2DB8473B" w14:textId="77777777" w:rsidR="002644AC" w:rsidRPr="002644AC" w:rsidRDefault="002644AC" w:rsidP="002644A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2644A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12 </w:t>
      </w:r>
      <w:r w:rsidRPr="002644AC">
        <w:rPr>
          <w:rFonts w:ascii="Segoe UI" w:eastAsia="Times New Roman" w:hAnsi="Segoe UI" w:cs="Segoe UI"/>
          <w:sz w:val="24"/>
          <w:szCs w:val="24"/>
        </w:rPr>
        <w:t>Then the apostles returned to Jerusalem from the hill called the Mount of Olives, a Sabbath day’s walk</w:t>
      </w:r>
      <w:r w:rsidRPr="002644AC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4" w:anchor="fen-NIV-26936c" w:tooltip="See footnote c" w:history="1">
        <w:r w:rsidRPr="002644AC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c</w:t>
        </w:r>
      </w:hyperlink>
      <w:r w:rsidRPr="002644AC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  <w:r w:rsidRPr="002644AC">
        <w:rPr>
          <w:rFonts w:ascii="Segoe UI" w:eastAsia="Times New Roman" w:hAnsi="Segoe UI" w:cs="Segoe UI"/>
          <w:sz w:val="24"/>
          <w:szCs w:val="24"/>
        </w:rPr>
        <w:t> from the city. </w:t>
      </w:r>
      <w:r w:rsidRPr="002644A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13 </w:t>
      </w:r>
      <w:r w:rsidRPr="002644AC">
        <w:rPr>
          <w:rFonts w:ascii="Segoe UI" w:eastAsia="Times New Roman" w:hAnsi="Segoe UI" w:cs="Segoe UI"/>
          <w:sz w:val="24"/>
          <w:szCs w:val="24"/>
        </w:rPr>
        <w:t xml:space="preserve">When they arrived, they went upstairs to the room where they were staying. Those present were Peter, John, James and Andrew; Philip and Thomas, Bartholomew and Matthew; </w:t>
      </w:r>
      <w:proofErr w:type="gramStart"/>
      <w:r w:rsidRPr="002644AC">
        <w:rPr>
          <w:rFonts w:ascii="Segoe UI" w:eastAsia="Times New Roman" w:hAnsi="Segoe UI" w:cs="Segoe UI"/>
          <w:sz w:val="24"/>
          <w:szCs w:val="24"/>
        </w:rPr>
        <w:t>James</w:t>
      </w:r>
      <w:proofErr w:type="gramEnd"/>
      <w:r w:rsidRPr="002644AC">
        <w:rPr>
          <w:rFonts w:ascii="Segoe UI" w:eastAsia="Times New Roman" w:hAnsi="Segoe UI" w:cs="Segoe UI"/>
          <w:sz w:val="24"/>
          <w:szCs w:val="24"/>
        </w:rPr>
        <w:t xml:space="preserve"> son of Alphaeus and Simon the Zealot, and Judas son of James. </w:t>
      </w:r>
      <w:r w:rsidRPr="002644A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14 </w:t>
      </w:r>
      <w:r w:rsidRPr="002644AC">
        <w:rPr>
          <w:rFonts w:ascii="Segoe UI" w:eastAsia="Times New Roman" w:hAnsi="Segoe UI" w:cs="Segoe UI"/>
          <w:sz w:val="24"/>
          <w:szCs w:val="24"/>
        </w:rPr>
        <w:t>They all joined together constantly in prayer, along with the women and Mary the mother of Jesus, and with his brothers.</w:t>
      </w:r>
    </w:p>
    <w:p w14:paraId="119162E0" w14:textId="77777777" w:rsidR="002644AC" w:rsidRPr="002644AC" w:rsidRDefault="002644AC" w:rsidP="002644A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2644A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15 </w:t>
      </w:r>
      <w:r w:rsidRPr="002644AC">
        <w:rPr>
          <w:rFonts w:ascii="Segoe UI" w:eastAsia="Times New Roman" w:hAnsi="Segoe UI" w:cs="Segoe UI"/>
          <w:sz w:val="24"/>
          <w:szCs w:val="24"/>
        </w:rPr>
        <w:t>In those days Peter stood up among the believers (a group numbering about a hundred and twenty) </w:t>
      </w:r>
      <w:r w:rsidRPr="002644A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16 </w:t>
      </w:r>
      <w:r w:rsidRPr="002644AC">
        <w:rPr>
          <w:rFonts w:ascii="Segoe UI" w:eastAsia="Times New Roman" w:hAnsi="Segoe UI" w:cs="Segoe UI"/>
          <w:sz w:val="24"/>
          <w:szCs w:val="24"/>
        </w:rPr>
        <w:t>and said, “Brothers and sisters,</w:t>
      </w:r>
      <w:r w:rsidRPr="002644AC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5" w:anchor="fen-NIV-26940d" w:tooltip="See footnote d" w:history="1">
        <w:r w:rsidRPr="002644AC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d</w:t>
        </w:r>
      </w:hyperlink>
      <w:r w:rsidRPr="002644AC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  <w:r w:rsidRPr="002644AC">
        <w:rPr>
          <w:rFonts w:ascii="Segoe UI" w:eastAsia="Times New Roman" w:hAnsi="Segoe UI" w:cs="Segoe UI"/>
          <w:sz w:val="24"/>
          <w:szCs w:val="24"/>
        </w:rPr>
        <w:t> the Scripture had to be fulfilled in which the Holy Spirit spoke long ago through David concerning Judas, who served as guide for those who arrested Jesus. </w:t>
      </w:r>
      <w:r w:rsidRPr="002644A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17 </w:t>
      </w:r>
      <w:r w:rsidRPr="002644AC">
        <w:rPr>
          <w:rFonts w:ascii="Segoe UI" w:eastAsia="Times New Roman" w:hAnsi="Segoe UI" w:cs="Segoe UI"/>
          <w:sz w:val="24"/>
          <w:szCs w:val="24"/>
        </w:rPr>
        <w:t>He was one of our number and shared in our ministry.”</w:t>
      </w:r>
    </w:p>
    <w:p w14:paraId="118AE6F2" w14:textId="77777777" w:rsidR="002644AC" w:rsidRPr="002644AC" w:rsidRDefault="002644AC" w:rsidP="002644A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2644A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lastRenderedPageBreak/>
        <w:t>18 </w:t>
      </w:r>
      <w:r w:rsidRPr="002644AC">
        <w:rPr>
          <w:rFonts w:ascii="Segoe UI" w:eastAsia="Times New Roman" w:hAnsi="Segoe UI" w:cs="Segoe UI"/>
          <w:sz w:val="24"/>
          <w:szCs w:val="24"/>
        </w:rPr>
        <w:t xml:space="preserve">(With the payment he received for his wickedness, Judas bought a field; there he fell headlong, his body burst </w:t>
      </w:r>
      <w:proofErr w:type="gramStart"/>
      <w:r w:rsidRPr="002644AC">
        <w:rPr>
          <w:rFonts w:ascii="Segoe UI" w:eastAsia="Times New Roman" w:hAnsi="Segoe UI" w:cs="Segoe UI"/>
          <w:sz w:val="24"/>
          <w:szCs w:val="24"/>
        </w:rPr>
        <w:t>open</w:t>
      </w:r>
      <w:proofErr w:type="gramEnd"/>
      <w:r w:rsidRPr="002644AC">
        <w:rPr>
          <w:rFonts w:ascii="Segoe UI" w:eastAsia="Times New Roman" w:hAnsi="Segoe UI" w:cs="Segoe UI"/>
          <w:sz w:val="24"/>
          <w:szCs w:val="24"/>
        </w:rPr>
        <w:t xml:space="preserve"> and all his intestines spilled out. </w:t>
      </w:r>
      <w:r w:rsidRPr="002644A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19 </w:t>
      </w:r>
      <w:r w:rsidRPr="002644AC">
        <w:rPr>
          <w:rFonts w:ascii="Segoe UI" w:eastAsia="Times New Roman" w:hAnsi="Segoe UI" w:cs="Segoe UI"/>
          <w:sz w:val="24"/>
          <w:szCs w:val="24"/>
        </w:rPr>
        <w:t>Everyone in Jerusalem heard about this, so they called that field in their language Akeldama, that is, Field of Blood.)</w:t>
      </w:r>
    </w:p>
    <w:p w14:paraId="18CA94E7" w14:textId="77777777" w:rsidR="002644AC" w:rsidRPr="002644AC" w:rsidRDefault="002644AC" w:rsidP="002644A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2644A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20 </w:t>
      </w:r>
      <w:r w:rsidRPr="002644AC">
        <w:rPr>
          <w:rFonts w:ascii="Segoe UI" w:eastAsia="Times New Roman" w:hAnsi="Segoe UI" w:cs="Segoe UI"/>
          <w:sz w:val="24"/>
          <w:szCs w:val="24"/>
        </w:rPr>
        <w:t>“For,” said Peter, “it is written in the Book of Psalms:</w:t>
      </w:r>
    </w:p>
    <w:p w14:paraId="2EBF243B" w14:textId="77777777" w:rsidR="002644AC" w:rsidRPr="002644AC" w:rsidRDefault="002644AC" w:rsidP="002644AC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  <w:r w:rsidRPr="002644AC">
        <w:rPr>
          <w:rFonts w:ascii="Segoe UI" w:eastAsia="Times New Roman" w:hAnsi="Segoe UI" w:cs="Segoe UI"/>
          <w:sz w:val="24"/>
          <w:szCs w:val="24"/>
        </w:rPr>
        <w:t>“‘May his place be deserted;</w:t>
      </w:r>
      <w:r w:rsidRPr="002644AC">
        <w:rPr>
          <w:rFonts w:ascii="Segoe UI" w:eastAsia="Times New Roman" w:hAnsi="Segoe UI" w:cs="Segoe UI"/>
          <w:sz w:val="24"/>
          <w:szCs w:val="24"/>
        </w:rPr>
        <w:br/>
      </w:r>
      <w:r w:rsidRPr="002644AC">
        <w:rPr>
          <w:rFonts w:ascii="Courier New" w:eastAsia="Times New Roman" w:hAnsi="Courier New" w:cs="Courier New"/>
          <w:sz w:val="10"/>
          <w:szCs w:val="10"/>
        </w:rPr>
        <w:t>    </w:t>
      </w:r>
      <w:r w:rsidRPr="002644AC">
        <w:rPr>
          <w:rFonts w:ascii="Segoe UI" w:eastAsia="Times New Roman" w:hAnsi="Segoe UI" w:cs="Segoe UI"/>
          <w:sz w:val="24"/>
          <w:szCs w:val="24"/>
        </w:rPr>
        <w:t>let there be no one to dwell in it,’</w:t>
      </w:r>
      <w:r w:rsidRPr="002644AC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6" w:anchor="fen-NIV-26944e" w:tooltip="See footnote e" w:history="1">
        <w:r w:rsidRPr="002644AC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e</w:t>
        </w:r>
      </w:hyperlink>
      <w:r w:rsidRPr="002644AC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</w:p>
    <w:p w14:paraId="75DDBBC1" w14:textId="77777777" w:rsidR="002644AC" w:rsidRPr="002644AC" w:rsidRDefault="002644AC" w:rsidP="002644A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2644AC">
        <w:rPr>
          <w:rFonts w:ascii="Segoe UI" w:eastAsia="Times New Roman" w:hAnsi="Segoe UI" w:cs="Segoe UI"/>
          <w:sz w:val="24"/>
          <w:szCs w:val="24"/>
        </w:rPr>
        <w:t>and,</w:t>
      </w:r>
    </w:p>
    <w:p w14:paraId="5678D086" w14:textId="77777777" w:rsidR="002644AC" w:rsidRPr="002644AC" w:rsidRDefault="002644AC" w:rsidP="002644AC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  <w:r w:rsidRPr="002644AC">
        <w:rPr>
          <w:rFonts w:ascii="Segoe UI" w:eastAsia="Times New Roman" w:hAnsi="Segoe UI" w:cs="Segoe UI"/>
          <w:sz w:val="24"/>
          <w:szCs w:val="24"/>
        </w:rPr>
        <w:t>“‘May another take his place of leadership.’</w:t>
      </w:r>
      <w:r w:rsidRPr="002644AC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7" w:anchor="fen-NIV-26944f" w:tooltip="See footnote f" w:history="1">
        <w:r w:rsidRPr="002644AC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f</w:t>
        </w:r>
      </w:hyperlink>
      <w:r w:rsidRPr="002644AC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</w:p>
    <w:p w14:paraId="73E496CB" w14:textId="77777777" w:rsidR="002644AC" w:rsidRPr="002644AC" w:rsidRDefault="002644AC" w:rsidP="002644A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2644A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21 </w:t>
      </w:r>
      <w:r w:rsidRPr="002644AC">
        <w:rPr>
          <w:rFonts w:ascii="Segoe UI" w:eastAsia="Times New Roman" w:hAnsi="Segoe UI" w:cs="Segoe UI"/>
          <w:sz w:val="24"/>
          <w:szCs w:val="24"/>
        </w:rPr>
        <w:t>Therefore it is necessary to choose one of the men who have been with us the whole time the Lord Jesus was living among us, </w:t>
      </w:r>
      <w:r w:rsidRPr="002644A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22 </w:t>
      </w:r>
      <w:r w:rsidRPr="002644AC">
        <w:rPr>
          <w:rFonts w:ascii="Segoe UI" w:eastAsia="Times New Roman" w:hAnsi="Segoe UI" w:cs="Segoe UI"/>
          <w:sz w:val="24"/>
          <w:szCs w:val="24"/>
        </w:rPr>
        <w:t>beginning from John’s baptism to the time when Jesus was taken up from us. For one of these must become a witness with us of his resurrection.”</w:t>
      </w:r>
    </w:p>
    <w:p w14:paraId="2379DC17" w14:textId="1577CC80" w:rsidR="002644AC" w:rsidRPr="0061417A" w:rsidRDefault="002644AC" w:rsidP="002644A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2644A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23 </w:t>
      </w:r>
      <w:r w:rsidRPr="002644AC">
        <w:rPr>
          <w:rFonts w:ascii="Segoe UI" w:eastAsia="Times New Roman" w:hAnsi="Segoe UI" w:cs="Segoe UI"/>
          <w:sz w:val="24"/>
          <w:szCs w:val="24"/>
        </w:rPr>
        <w:t>So they nominated two men: Joseph called Barsabbas (also known as Justus) and Matthias. </w:t>
      </w:r>
      <w:r w:rsidRPr="002644A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24 </w:t>
      </w:r>
      <w:r w:rsidRPr="002644AC">
        <w:rPr>
          <w:rFonts w:ascii="Segoe UI" w:eastAsia="Times New Roman" w:hAnsi="Segoe UI" w:cs="Segoe UI"/>
          <w:sz w:val="24"/>
          <w:szCs w:val="24"/>
        </w:rPr>
        <w:t>Then they prayed, “Lord, you know everyone’s heart. Show us which of these two you have chosen </w:t>
      </w:r>
      <w:r w:rsidRPr="002644A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25 </w:t>
      </w:r>
      <w:r w:rsidRPr="002644AC">
        <w:rPr>
          <w:rFonts w:ascii="Segoe UI" w:eastAsia="Times New Roman" w:hAnsi="Segoe UI" w:cs="Segoe UI"/>
          <w:sz w:val="24"/>
          <w:szCs w:val="24"/>
        </w:rPr>
        <w:t>to take over this apostolic ministry, which Judas left to go where he belongs.” </w:t>
      </w:r>
      <w:r w:rsidRPr="002644A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26 </w:t>
      </w:r>
      <w:r w:rsidRPr="002644AC">
        <w:rPr>
          <w:rFonts w:ascii="Segoe UI" w:eastAsia="Times New Roman" w:hAnsi="Segoe UI" w:cs="Segoe UI"/>
          <w:sz w:val="24"/>
          <w:szCs w:val="24"/>
        </w:rPr>
        <w:t xml:space="preserve">Then they cast lots, and the lot fell to Matthias; </w:t>
      </w:r>
      <w:proofErr w:type="gramStart"/>
      <w:r w:rsidRPr="002644AC">
        <w:rPr>
          <w:rFonts w:ascii="Segoe UI" w:eastAsia="Times New Roman" w:hAnsi="Segoe UI" w:cs="Segoe UI"/>
          <w:sz w:val="24"/>
          <w:szCs w:val="24"/>
        </w:rPr>
        <w:t>so</w:t>
      </w:r>
      <w:proofErr w:type="gramEnd"/>
      <w:r w:rsidRPr="002644AC">
        <w:rPr>
          <w:rFonts w:ascii="Segoe UI" w:eastAsia="Times New Roman" w:hAnsi="Segoe UI" w:cs="Segoe UI"/>
          <w:sz w:val="24"/>
          <w:szCs w:val="24"/>
        </w:rPr>
        <w:t xml:space="preserve"> he was added to the eleven apostles.</w:t>
      </w:r>
    </w:p>
    <w:p w14:paraId="2FED12E2" w14:textId="15504C13" w:rsidR="00CB22C1" w:rsidRPr="0061417A" w:rsidRDefault="00CB22C1" w:rsidP="00CB22C1">
      <w:pPr>
        <w:shd w:val="clear" w:color="auto" w:fill="FFFFFF"/>
        <w:spacing w:before="300" w:after="150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40"/>
          <w:szCs w:val="40"/>
        </w:rPr>
      </w:pPr>
      <w:r w:rsidRPr="0061417A">
        <w:rPr>
          <w:rFonts w:ascii="Segoe UI" w:eastAsia="Times New Roman" w:hAnsi="Segoe UI" w:cs="Segoe UI"/>
          <w:b/>
          <w:bCs/>
          <w:sz w:val="40"/>
          <w:szCs w:val="40"/>
        </w:rPr>
        <w:t>2</w:t>
      </w:r>
      <w:r w:rsidRPr="0061417A">
        <w:rPr>
          <w:rFonts w:ascii="Segoe UI" w:eastAsia="Times New Roman" w:hAnsi="Segoe UI" w:cs="Segoe UI"/>
          <w:b/>
          <w:bCs/>
          <w:sz w:val="40"/>
          <w:szCs w:val="40"/>
          <w:vertAlign w:val="superscript"/>
        </w:rPr>
        <w:t>nd</w:t>
      </w:r>
      <w:r w:rsidRPr="0061417A">
        <w:rPr>
          <w:rFonts w:ascii="Segoe UI" w:eastAsia="Times New Roman" w:hAnsi="Segoe UI" w:cs="Segoe UI"/>
          <w:b/>
          <w:bCs/>
          <w:sz w:val="40"/>
          <w:szCs w:val="40"/>
        </w:rPr>
        <w:t xml:space="preserve"> </w:t>
      </w:r>
      <w:r w:rsidRPr="0061417A">
        <w:rPr>
          <w:rFonts w:ascii="Segoe UI" w:eastAsia="Times New Roman" w:hAnsi="Segoe UI" w:cs="Segoe UI"/>
          <w:b/>
          <w:bCs/>
          <w:sz w:val="40"/>
          <w:szCs w:val="40"/>
        </w:rPr>
        <w:t xml:space="preserve">New Testament Reading – </w:t>
      </w:r>
      <w:r w:rsidRPr="0061417A">
        <w:rPr>
          <w:rFonts w:ascii="Segoe UI" w:eastAsia="Times New Roman" w:hAnsi="Segoe UI" w:cs="Segoe UI"/>
          <w:b/>
          <w:bCs/>
          <w:sz w:val="40"/>
          <w:szCs w:val="40"/>
        </w:rPr>
        <w:t>1</w:t>
      </w:r>
      <w:r w:rsidR="0061417A">
        <w:rPr>
          <w:rFonts w:ascii="Segoe UI" w:eastAsia="Times New Roman" w:hAnsi="Segoe UI" w:cs="Segoe UI"/>
          <w:b/>
          <w:bCs/>
          <w:sz w:val="40"/>
          <w:szCs w:val="40"/>
        </w:rPr>
        <w:t xml:space="preserve"> </w:t>
      </w:r>
      <w:r w:rsidRPr="0061417A">
        <w:rPr>
          <w:rFonts w:ascii="Segoe UI" w:eastAsia="Times New Roman" w:hAnsi="Segoe UI" w:cs="Segoe UI"/>
          <w:b/>
          <w:bCs/>
          <w:sz w:val="40"/>
          <w:szCs w:val="40"/>
        </w:rPr>
        <w:t>John</w:t>
      </w:r>
      <w:r w:rsidRPr="0061417A">
        <w:rPr>
          <w:rFonts w:ascii="Segoe UI" w:eastAsia="Times New Roman" w:hAnsi="Segoe UI" w:cs="Segoe UI"/>
          <w:b/>
          <w:bCs/>
          <w:sz w:val="40"/>
          <w:szCs w:val="40"/>
        </w:rPr>
        <w:t xml:space="preserve"> </w:t>
      </w:r>
      <w:r w:rsidRPr="0061417A">
        <w:rPr>
          <w:rFonts w:ascii="Segoe UI" w:eastAsia="Times New Roman" w:hAnsi="Segoe UI" w:cs="Segoe UI"/>
          <w:b/>
          <w:bCs/>
          <w:sz w:val="40"/>
          <w:szCs w:val="40"/>
        </w:rPr>
        <w:t>5</w:t>
      </w:r>
      <w:r w:rsidRPr="0061417A">
        <w:rPr>
          <w:rFonts w:ascii="Segoe UI" w:eastAsia="Times New Roman" w:hAnsi="Segoe UI" w:cs="Segoe UI"/>
          <w:b/>
          <w:bCs/>
          <w:sz w:val="40"/>
          <w:szCs w:val="40"/>
        </w:rPr>
        <w:t>:</w:t>
      </w:r>
      <w:r w:rsidRPr="0061417A">
        <w:rPr>
          <w:rFonts w:ascii="Segoe UI" w:eastAsia="Times New Roman" w:hAnsi="Segoe UI" w:cs="Segoe UI"/>
          <w:b/>
          <w:bCs/>
          <w:sz w:val="40"/>
          <w:szCs w:val="40"/>
        </w:rPr>
        <w:t>9</w:t>
      </w:r>
      <w:r w:rsidRPr="0061417A">
        <w:rPr>
          <w:rFonts w:ascii="Segoe UI" w:eastAsia="Times New Roman" w:hAnsi="Segoe UI" w:cs="Segoe UI"/>
          <w:b/>
          <w:bCs/>
          <w:sz w:val="40"/>
          <w:szCs w:val="40"/>
        </w:rPr>
        <w:t>-</w:t>
      </w:r>
      <w:r w:rsidRPr="0061417A">
        <w:rPr>
          <w:rFonts w:ascii="Segoe UI" w:eastAsia="Times New Roman" w:hAnsi="Segoe UI" w:cs="Segoe UI"/>
          <w:b/>
          <w:bCs/>
          <w:sz w:val="40"/>
          <w:szCs w:val="40"/>
        </w:rPr>
        <w:t>15</w:t>
      </w:r>
    </w:p>
    <w:p w14:paraId="71BDB0B1" w14:textId="77777777" w:rsidR="00CB22C1" w:rsidRPr="00CB22C1" w:rsidRDefault="00CB22C1" w:rsidP="00CB22C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CB22C1">
        <w:rPr>
          <w:rFonts w:ascii="Segoe UI" w:eastAsia="Times New Roman" w:hAnsi="Segoe UI" w:cs="Segoe UI"/>
          <w:sz w:val="24"/>
          <w:szCs w:val="24"/>
        </w:rPr>
        <w:t> </w:t>
      </w:r>
      <w:r w:rsidRPr="00CB22C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9 </w:t>
      </w:r>
      <w:r w:rsidRPr="00CB22C1">
        <w:rPr>
          <w:rFonts w:ascii="Segoe UI" w:eastAsia="Times New Roman" w:hAnsi="Segoe UI" w:cs="Segoe UI"/>
          <w:sz w:val="24"/>
          <w:szCs w:val="24"/>
        </w:rPr>
        <w:t>We accept human testimony, but God’s testimony is greater because it is the testimony of God, which he has given about his Son. </w:t>
      </w:r>
      <w:r w:rsidRPr="00CB22C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10 </w:t>
      </w:r>
      <w:r w:rsidRPr="00CB22C1">
        <w:rPr>
          <w:rFonts w:ascii="Segoe UI" w:eastAsia="Times New Roman" w:hAnsi="Segoe UI" w:cs="Segoe UI"/>
          <w:sz w:val="24"/>
          <w:szCs w:val="24"/>
        </w:rPr>
        <w:t>Whoever believes in the Son of God accepts this testimony. Whoever does not believe God has made him out to be a liar, because they have not believed the testimony God has given about his Son. </w:t>
      </w:r>
      <w:r w:rsidRPr="00CB22C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11 </w:t>
      </w:r>
      <w:r w:rsidRPr="00CB22C1">
        <w:rPr>
          <w:rFonts w:ascii="Segoe UI" w:eastAsia="Times New Roman" w:hAnsi="Segoe UI" w:cs="Segoe UI"/>
          <w:sz w:val="24"/>
          <w:szCs w:val="24"/>
        </w:rPr>
        <w:t>And this is the testimony: God has given us eternal life, and this life is in his Son. </w:t>
      </w:r>
      <w:r w:rsidRPr="00CB22C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12 </w:t>
      </w:r>
      <w:r w:rsidRPr="00CB22C1">
        <w:rPr>
          <w:rFonts w:ascii="Segoe UI" w:eastAsia="Times New Roman" w:hAnsi="Segoe UI" w:cs="Segoe UI"/>
          <w:sz w:val="24"/>
          <w:szCs w:val="24"/>
        </w:rPr>
        <w:t>Whoever has the Son has life; whoever does not have the Son of God does not have life.</w:t>
      </w:r>
    </w:p>
    <w:p w14:paraId="15305863" w14:textId="77777777" w:rsidR="00CB22C1" w:rsidRPr="00CB22C1" w:rsidRDefault="00CB22C1" w:rsidP="00CB22C1">
      <w:pPr>
        <w:shd w:val="clear" w:color="auto" w:fill="FFFFFF"/>
        <w:spacing w:before="300" w:after="150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CB22C1">
        <w:rPr>
          <w:rFonts w:ascii="Segoe UI" w:eastAsia="Times New Roman" w:hAnsi="Segoe UI" w:cs="Segoe UI"/>
          <w:b/>
          <w:bCs/>
          <w:sz w:val="27"/>
          <w:szCs w:val="27"/>
        </w:rPr>
        <w:t>Concluding Affirmations</w:t>
      </w:r>
    </w:p>
    <w:p w14:paraId="7ABB7899" w14:textId="25CB1F68" w:rsidR="00CB22C1" w:rsidRPr="0061417A" w:rsidRDefault="00CB22C1" w:rsidP="00CB22C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CB22C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13 </w:t>
      </w:r>
      <w:r w:rsidRPr="00CB22C1">
        <w:rPr>
          <w:rFonts w:ascii="Segoe UI" w:eastAsia="Times New Roman" w:hAnsi="Segoe UI" w:cs="Segoe UI"/>
          <w:sz w:val="24"/>
          <w:szCs w:val="24"/>
        </w:rPr>
        <w:t>I write these things to you who believe in the name of the Son of God so that you may know that you have eternal life. </w:t>
      </w:r>
      <w:r w:rsidRPr="00CB22C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14 </w:t>
      </w:r>
      <w:r w:rsidRPr="00CB22C1">
        <w:rPr>
          <w:rFonts w:ascii="Segoe UI" w:eastAsia="Times New Roman" w:hAnsi="Segoe UI" w:cs="Segoe UI"/>
          <w:sz w:val="24"/>
          <w:szCs w:val="24"/>
        </w:rPr>
        <w:t>This is the confidence we have in approaching God: that if we ask anything according to his will, he hears us. </w:t>
      </w:r>
      <w:r w:rsidRPr="00CB22C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15 </w:t>
      </w:r>
      <w:r w:rsidRPr="00CB22C1">
        <w:rPr>
          <w:rFonts w:ascii="Segoe UI" w:eastAsia="Times New Roman" w:hAnsi="Segoe UI" w:cs="Segoe UI"/>
          <w:sz w:val="24"/>
          <w:szCs w:val="24"/>
        </w:rPr>
        <w:t>And if we know that he hears us—whatever we ask—we know that we have what we asked of him.</w:t>
      </w:r>
    </w:p>
    <w:p w14:paraId="6F4BBB33" w14:textId="5E34DDED" w:rsidR="0061417A" w:rsidRPr="0061417A" w:rsidRDefault="0061417A" w:rsidP="0061417A">
      <w:pPr>
        <w:shd w:val="clear" w:color="auto" w:fill="FFFFFF"/>
        <w:spacing w:before="300" w:after="150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40"/>
          <w:szCs w:val="40"/>
        </w:rPr>
      </w:pPr>
      <w:r w:rsidRPr="0061417A">
        <w:rPr>
          <w:rFonts w:ascii="Segoe UI" w:eastAsia="Times New Roman" w:hAnsi="Segoe UI" w:cs="Segoe UI"/>
          <w:b/>
          <w:bCs/>
          <w:sz w:val="40"/>
          <w:szCs w:val="40"/>
        </w:rPr>
        <w:lastRenderedPageBreak/>
        <w:t>Gospel</w:t>
      </w:r>
      <w:r w:rsidRPr="0061417A">
        <w:rPr>
          <w:rFonts w:ascii="Segoe UI" w:eastAsia="Times New Roman" w:hAnsi="Segoe UI" w:cs="Segoe UI"/>
          <w:b/>
          <w:bCs/>
          <w:sz w:val="40"/>
          <w:szCs w:val="40"/>
        </w:rPr>
        <w:t xml:space="preserve"> Reading – John </w:t>
      </w:r>
      <w:r>
        <w:rPr>
          <w:rFonts w:ascii="Segoe UI" w:eastAsia="Times New Roman" w:hAnsi="Segoe UI" w:cs="Segoe UI"/>
          <w:b/>
          <w:bCs/>
          <w:sz w:val="40"/>
          <w:szCs w:val="40"/>
        </w:rPr>
        <w:t>17:11b-19</w:t>
      </w:r>
    </w:p>
    <w:p w14:paraId="2444BD5B" w14:textId="77777777" w:rsidR="0061417A" w:rsidRPr="0061417A" w:rsidRDefault="0061417A" w:rsidP="0061417A">
      <w:pPr>
        <w:pStyle w:val="NormalWeb"/>
        <w:shd w:val="clear" w:color="auto" w:fill="FFFFFF"/>
        <w:rPr>
          <w:rFonts w:ascii="Segoe UI" w:hAnsi="Segoe UI" w:cs="Segoe UI"/>
        </w:rPr>
      </w:pPr>
      <w:r w:rsidRPr="0061417A">
        <w:rPr>
          <w:rStyle w:val="woj"/>
          <w:rFonts w:ascii="Segoe UI" w:hAnsi="Segoe UI" w:cs="Segoe UI"/>
        </w:rPr>
        <w:t>Holy Father, protect them by the power of</w:t>
      </w:r>
      <w:r w:rsidRPr="0061417A">
        <w:rPr>
          <w:rStyle w:val="woj"/>
          <w:rFonts w:ascii="Segoe UI" w:hAnsi="Segoe UI" w:cs="Segoe UI"/>
          <w:sz w:val="15"/>
          <w:szCs w:val="15"/>
          <w:vertAlign w:val="superscript"/>
        </w:rPr>
        <w:t>[</w:t>
      </w:r>
      <w:hyperlink r:id="rId8" w:anchor="fen-NIV-26771b" w:tooltip="See footnote b" w:history="1">
        <w:r w:rsidRPr="0061417A">
          <w:rPr>
            <w:rStyle w:val="Hyperlink"/>
            <w:rFonts w:ascii="Segoe UI" w:hAnsi="Segoe UI" w:cs="Segoe UI"/>
            <w:color w:val="auto"/>
            <w:sz w:val="15"/>
            <w:szCs w:val="15"/>
            <w:vertAlign w:val="superscript"/>
          </w:rPr>
          <w:t>b</w:t>
        </w:r>
      </w:hyperlink>
      <w:r w:rsidRPr="0061417A">
        <w:rPr>
          <w:rStyle w:val="woj"/>
          <w:rFonts w:ascii="Segoe UI" w:hAnsi="Segoe UI" w:cs="Segoe UI"/>
          <w:sz w:val="15"/>
          <w:szCs w:val="15"/>
          <w:vertAlign w:val="superscript"/>
        </w:rPr>
        <w:t>]</w:t>
      </w:r>
      <w:r w:rsidRPr="0061417A">
        <w:rPr>
          <w:rStyle w:val="woj"/>
          <w:rFonts w:ascii="Segoe UI" w:hAnsi="Segoe UI" w:cs="Segoe UI"/>
        </w:rPr>
        <w:t> your name, the name you gave me, so that they may be one as we are one.</w:t>
      </w:r>
      <w:r w:rsidRPr="0061417A">
        <w:rPr>
          <w:rFonts w:ascii="Segoe UI" w:hAnsi="Segoe UI" w:cs="Segoe UI"/>
        </w:rPr>
        <w:t> </w:t>
      </w:r>
      <w:r w:rsidRPr="0061417A">
        <w:rPr>
          <w:rStyle w:val="woj"/>
          <w:rFonts w:ascii="Segoe UI" w:hAnsi="Segoe UI" w:cs="Segoe UI"/>
          <w:b/>
          <w:bCs/>
          <w:vertAlign w:val="superscript"/>
        </w:rPr>
        <w:t>12 </w:t>
      </w:r>
      <w:r w:rsidRPr="0061417A">
        <w:rPr>
          <w:rStyle w:val="woj"/>
          <w:rFonts w:ascii="Segoe UI" w:hAnsi="Segoe UI" w:cs="Segoe UI"/>
        </w:rPr>
        <w:t>While I was with them, I protected them and kept them safe by</w:t>
      </w:r>
      <w:r w:rsidRPr="0061417A">
        <w:rPr>
          <w:rStyle w:val="woj"/>
          <w:rFonts w:ascii="Segoe UI" w:hAnsi="Segoe UI" w:cs="Segoe UI"/>
          <w:sz w:val="15"/>
          <w:szCs w:val="15"/>
          <w:vertAlign w:val="superscript"/>
        </w:rPr>
        <w:t>[</w:t>
      </w:r>
      <w:hyperlink r:id="rId9" w:anchor="fen-NIV-26772c" w:tooltip="See footnote c" w:history="1">
        <w:r w:rsidRPr="0061417A">
          <w:rPr>
            <w:rStyle w:val="Hyperlink"/>
            <w:rFonts w:ascii="Segoe UI" w:hAnsi="Segoe UI" w:cs="Segoe UI"/>
            <w:color w:val="auto"/>
            <w:sz w:val="15"/>
            <w:szCs w:val="15"/>
            <w:vertAlign w:val="superscript"/>
          </w:rPr>
          <w:t>c</w:t>
        </w:r>
      </w:hyperlink>
      <w:r w:rsidRPr="0061417A">
        <w:rPr>
          <w:rStyle w:val="woj"/>
          <w:rFonts w:ascii="Segoe UI" w:hAnsi="Segoe UI" w:cs="Segoe UI"/>
          <w:sz w:val="15"/>
          <w:szCs w:val="15"/>
          <w:vertAlign w:val="superscript"/>
        </w:rPr>
        <w:t>]</w:t>
      </w:r>
      <w:r w:rsidRPr="0061417A">
        <w:rPr>
          <w:rStyle w:val="woj"/>
          <w:rFonts w:ascii="Segoe UI" w:hAnsi="Segoe UI" w:cs="Segoe UI"/>
        </w:rPr>
        <w:t> that name you gave me. None has been lost except the one doomed to destruction so that Scripture would be fulfilled.</w:t>
      </w:r>
    </w:p>
    <w:p w14:paraId="7C210A52" w14:textId="77777777" w:rsidR="0061417A" w:rsidRPr="0061417A" w:rsidRDefault="0061417A" w:rsidP="0061417A">
      <w:pPr>
        <w:pStyle w:val="NormalWeb"/>
        <w:shd w:val="clear" w:color="auto" w:fill="FFFFFF"/>
        <w:rPr>
          <w:rFonts w:ascii="Segoe UI" w:hAnsi="Segoe UI" w:cs="Segoe UI"/>
        </w:rPr>
      </w:pPr>
      <w:r w:rsidRPr="0061417A">
        <w:rPr>
          <w:rStyle w:val="woj"/>
          <w:rFonts w:ascii="Segoe UI" w:hAnsi="Segoe UI" w:cs="Segoe UI"/>
          <w:b/>
          <w:bCs/>
          <w:vertAlign w:val="superscript"/>
        </w:rPr>
        <w:t>13 </w:t>
      </w:r>
      <w:r w:rsidRPr="0061417A">
        <w:rPr>
          <w:rStyle w:val="woj"/>
          <w:rFonts w:ascii="Segoe UI" w:hAnsi="Segoe UI" w:cs="Segoe UI"/>
        </w:rPr>
        <w:t>“I am coming to you now, but I say these things while I am still in the world, so that they may have the full measure of my joy within them.</w:t>
      </w:r>
      <w:r w:rsidRPr="0061417A">
        <w:rPr>
          <w:rFonts w:ascii="Segoe UI" w:hAnsi="Segoe UI" w:cs="Segoe UI"/>
        </w:rPr>
        <w:t> </w:t>
      </w:r>
      <w:r w:rsidRPr="0061417A">
        <w:rPr>
          <w:rStyle w:val="woj"/>
          <w:rFonts w:ascii="Segoe UI" w:hAnsi="Segoe UI" w:cs="Segoe UI"/>
          <w:b/>
          <w:bCs/>
          <w:vertAlign w:val="superscript"/>
        </w:rPr>
        <w:t>14 </w:t>
      </w:r>
      <w:r w:rsidRPr="0061417A">
        <w:rPr>
          <w:rStyle w:val="woj"/>
          <w:rFonts w:ascii="Segoe UI" w:hAnsi="Segoe UI" w:cs="Segoe UI"/>
        </w:rPr>
        <w:t>I have given them your word and the world has hated them, for they are not of the world any more than I am of the world.</w:t>
      </w:r>
      <w:r w:rsidRPr="0061417A">
        <w:rPr>
          <w:rFonts w:ascii="Segoe UI" w:hAnsi="Segoe UI" w:cs="Segoe UI"/>
        </w:rPr>
        <w:t> </w:t>
      </w:r>
      <w:r w:rsidRPr="0061417A">
        <w:rPr>
          <w:rStyle w:val="woj"/>
          <w:rFonts w:ascii="Segoe UI" w:hAnsi="Segoe UI" w:cs="Segoe UI"/>
          <w:b/>
          <w:bCs/>
          <w:vertAlign w:val="superscript"/>
        </w:rPr>
        <w:t>15 </w:t>
      </w:r>
      <w:r w:rsidRPr="0061417A">
        <w:rPr>
          <w:rStyle w:val="woj"/>
          <w:rFonts w:ascii="Segoe UI" w:hAnsi="Segoe UI" w:cs="Segoe UI"/>
        </w:rPr>
        <w:t>My prayer is not that you take them out of the world but that you protect them from the evil one.</w:t>
      </w:r>
      <w:r w:rsidRPr="0061417A">
        <w:rPr>
          <w:rFonts w:ascii="Segoe UI" w:hAnsi="Segoe UI" w:cs="Segoe UI"/>
        </w:rPr>
        <w:t> </w:t>
      </w:r>
      <w:r w:rsidRPr="0061417A">
        <w:rPr>
          <w:rStyle w:val="woj"/>
          <w:rFonts w:ascii="Segoe UI" w:hAnsi="Segoe UI" w:cs="Segoe UI"/>
          <w:b/>
          <w:bCs/>
          <w:vertAlign w:val="superscript"/>
        </w:rPr>
        <w:t>16 </w:t>
      </w:r>
      <w:r w:rsidRPr="0061417A">
        <w:rPr>
          <w:rStyle w:val="woj"/>
          <w:rFonts w:ascii="Segoe UI" w:hAnsi="Segoe UI" w:cs="Segoe UI"/>
        </w:rPr>
        <w:t>They are not of the world, even as I am not of it.</w:t>
      </w:r>
      <w:r w:rsidRPr="0061417A">
        <w:rPr>
          <w:rFonts w:ascii="Segoe UI" w:hAnsi="Segoe UI" w:cs="Segoe UI"/>
        </w:rPr>
        <w:t> </w:t>
      </w:r>
      <w:r w:rsidRPr="0061417A">
        <w:rPr>
          <w:rStyle w:val="woj"/>
          <w:rFonts w:ascii="Segoe UI" w:hAnsi="Segoe UI" w:cs="Segoe UI"/>
          <w:b/>
          <w:bCs/>
          <w:vertAlign w:val="superscript"/>
        </w:rPr>
        <w:t>17 </w:t>
      </w:r>
      <w:r w:rsidRPr="0061417A">
        <w:rPr>
          <w:rStyle w:val="woj"/>
          <w:rFonts w:ascii="Segoe UI" w:hAnsi="Segoe UI" w:cs="Segoe UI"/>
        </w:rPr>
        <w:t>Sanctify them by</w:t>
      </w:r>
      <w:r w:rsidRPr="0061417A">
        <w:rPr>
          <w:rStyle w:val="woj"/>
          <w:rFonts w:ascii="Segoe UI" w:hAnsi="Segoe UI" w:cs="Segoe UI"/>
          <w:sz w:val="15"/>
          <w:szCs w:val="15"/>
          <w:vertAlign w:val="superscript"/>
        </w:rPr>
        <w:t>[</w:t>
      </w:r>
      <w:hyperlink r:id="rId10" w:anchor="fen-NIV-26777d" w:tooltip="See footnote d" w:history="1">
        <w:r w:rsidRPr="0061417A">
          <w:rPr>
            <w:rStyle w:val="Hyperlink"/>
            <w:rFonts w:ascii="Segoe UI" w:hAnsi="Segoe UI" w:cs="Segoe UI"/>
            <w:color w:val="auto"/>
            <w:sz w:val="15"/>
            <w:szCs w:val="15"/>
            <w:vertAlign w:val="superscript"/>
          </w:rPr>
          <w:t>d</w:t>
        </w:r>
      </w:hyperlink>
      <w:r w:rsidRPr="0061417A">
        <w:rPr>
          <w:rStyle w:val="woj"/>
          <w:rFonts w:ascii="Segoe UI" w:hAnsi="Segoe UI" w:cs="Segoe UI"/>
          <w:sz w:val="15"/>
          <w:szCs w:val="15"/>
          <w:vertAlign w:val="superscript"/>
        </w:rPr>
        <w:t>]</w:t>
      </w:r>
      <w:r w:rsidRPr="0061417A">
        <w:rPr>
          <w:rStyle w:val="woj"/>
          <w:rFonts w:ascii="Segoe UI" w:hAnsi="Segoe UI" w:cs="Segoe UI"/>
        </w:rPr>
        <w:t> the truth; your word is truth.</w:t>
      </w:r>
      <w:r w:rsidRPr="0061417A">
        <w:rPr>
          <w:rFonts w:ascii="Segoe UI" w:hAnsi="Segoe UI" w:cs="Segoe UI"/>
        </w:rPr>
        <w:t> </w:t>
      </w:r>
      <w:r w:rsidRPr="0061417A">
        <w:rPr>
          <w:rStyle w:val="woj"/>
          <w:rFonts w:ascii="Segoe UI" w:hAnsi="Segoe UI" w:cs="Segoe UI"/>
          <w:b/>
          <w:bCs/>
          <w:vertAlign w:val="superscript"/>
        </w:rPr>
        <w:t>18 </w:t>
      </w:r>
      <w:r w:rsidRPr="0061417A">
        <w:rPr>
          <w:rStyle w:val="woj"/>
          <w:rFonts w:ascii="Segoe UI" w:hAnsi="Segoe UI" w:cs="Segoe UI"/>
        </w:rPr>
        <w:t>As you sent me into the world, I have sent them into the world.</w:t>
      </w:r>
      <w:r w:rsidRPr="0061417A">
        <w:rPr>
          <w:rFonts w:ascii="Segoe UI" w:hAnsi="Segoe UI" w:cs="Segoe UI"/>
        </w:rPr>
        <w:t> </w:t>
      </w:r>
      <w:r w:rsidRPr="0061417A">
        <w:rPr>
          <w:rStyle w:val="woj"/>
          <w:rFonts w:ascii="Segoe UI" w:hAnsi="Segoe UI" w:cs="Segoe UI"/>
          <w:b/>
          <w:bCs/>
          <w:vertAlign w:val="superscript"/>
        </w:rPr>
        <w:t>19 </w:t>
      </w:r>
      <w:r w:rsidRPr="0061417A">
        <w:rPr>
          <w:rStyle w:val="woj"/>
          <w:rFonts w:ascii="Segoe UI" w:hAnsi="Segoe UI" w:cs="Segoe UI"/>
        </w:rPr>
        <w:t>For them I sanctify myself, that they too may be truly sanctified.</w:t>
      </w:r>
    </w:p>
    <w:p w14:paraId="58D1D1FC" w14:textId="77777777" w:rsidR="002644AC" w:rsidRPr="0061417A" w:rsidRDefault="002644AC"/>
    <w:sectPr w:rsidR="002644AC" w:rsidRPr="00614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AC"/>
    <w:rsid w:val="002644AC"/>
    <w:rsid w:val="0061417A"/>
    <w:rsid w:val="00CB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5FF1"/>
  <w15:chartTrackingRefBased/>
  <w15:docId w15:val="{ACD0664E-874E-4944-8599-1F2233CF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61417A"/>
  </w:style>
  <w:style w:type="character" w:styleId="Hyperlink">
    <w:name w:val="Hyperlink"/>
    <w:basedOn w:val="DefaultParagraphFont"/>
    <w:uiPriority w:val="99"/>
    <w:semiHidden/>
    <w:unhideWhenUsed/>
    <w:rsid w:val="00614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04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5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06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7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9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ohn+17&amp;version=NI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acts+1&amp;version=NI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acts+1&amp;version=NI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iblegateway.com/passage/?search=acts+1&amp;version=NIV" TargetMode="External"/><Relationship Id="rId10" Type="http://schemas.openxmlformats.org/officeDocument/2006/relationships/hyperlink" Target="https://www.biblegateway.com/passage/?search=john+17&amp;version=NIV" TargetMode="External"/><Relationship Id="rId4" Type="http://schemas.openxmlformats.org/officeDocument/2006/relationships/hyperlink" Target="https://www.biblegateway.com/passage/?search=acts+1&amp;version=NIV" TargetMode="External"/><Relationship Id="rId9" Type="http://schemas.openxmlformats.org/officeDocument/2006/relationships/hyperlink" Target="https://www.biblegateway.com/passage/?search=john+17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Hodo</dc:creator>
  <cp:keywords/>
  <dc:description/>
  <cp:lastModifiedBy>Beverly Hodo</cp:lastModifiedBy>
  <cp:revision>1</cp:revision>
  <dcterms:created xsi:type="dcterms:W3CDTF">2021-05-10T14:26:00Z</dcterms:created>
  <dcterms:modified xsi:type="dcterms:W3CDTF">2021-05-10T15:05:00Z</dcterms:modified>
</cp:coreProperties>
</file>